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0CC0F8B3" w:rsidR="00F30B77" w:rsidRPr="00F30B77" w:rsidRDefault="00AF4D65"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Best practice</w:t>
      </w:r>
    </w:p>
    <w:tbl>
      <w:tblPr>
        <w:tblStyle w:val="Tablaconcuadrcu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18F1DA19"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Good practice</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2BC9946C" w:rsidR="00F30B77" w:rsidRPr="00F30B77" w:rsidRDefault="009F5140"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The digitisation of the management of shellfishing on foot</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F30B77">
        <w:trPr>
          <w:trHeight w:val="636"/>
        </w:trPr>
        <w:tc>
          <w:tcPr>
            <w:tcW w:w="2687" w:type="dxa"/>
            <w:shd w:val="clear" w:color="auto" w:fill="AB7ADC"/>
          </w:tcPr>
          <w:p w14:paraId="30E0314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Keywords (meta tag)</w:t>
            </w:r>
          </w:p>
        </w:tc>
        <w:tc>
          <w:tcPr>
            <w:tcW w:w="6567" w:type="dxa"/>
            <w:shd w:val="clear" w:color="auto" w:fill="FFFFFF" w:themeFill="background1"/>
          </w:tcPr>
          <w:p w14:paraId="23CFB3D5" w14:textId="7BF1F3FC" w:rsidR="00F30B77" w:rsidRPr="00F30B77" w:rsidRDefault="009F5140"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Digitisation, </w:t>
            </w:r>
            <w:r w:rsidR="00414FB5">
              <w:rPr>
                <w:rFonts w:asciiTheme="minorHAnsi" w:hAnsiTheme="minorHAnsi" w:cstheme="minorHAnsi"/>
                <w:color w:val="244061" w:themeColor="accent1" w:themeShade="80"/>
                <w:sz w:val="24"/>
                <w:szCs w:val="24"/>
                <w:lang w:val="en-GB"/>
              </w:rPr>
              <w:t>awards, innovation, aquaculture</w:t>
            </w:r>
          </w:p>
          <w:p w14:paraId="7232C4F2"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7EF91B33" w14:textId="77777777" w:rsidTr="00F30B77">
        <w:trPr>
          <w:trHeight w:val="636"/>
        </w:trPr>
        <w:tc>
          <w:tcPr>
            <w:tcW w:w="2687" w:type="dxa"/>
            <w:shd w:val="clear" w:color="auto" w:fill="AB7ADC"/>
          </w:tcPr>
          <w:p w14:paraId="2D961D86"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tcPr>
          <w:p w14:paraId="72F774E5" w14:textId="38D41F40" w:rsidR="00F30B77" w:rsidRPr="00F30B77" w:rsidRDefault="005D2BA3"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3EDC5D68" w14:textId="77777777" w:rsidR="00F30B77" w:rsidRPr="00F30B77" w:rsidRDefault="00F30B77" w:rsidP="00F30B77">
            <w:pPr>
              <w:rPr>
                <w:rFonts w:asciiTheme="minorHAnsi" w:hAnsiTheme="minorHAnsi" w:cstheme="minorHAnsi"/>
                <w:sz w:val="24"/>
                <w:szCs w:val="24"/>
                <w:lang w:val="en-GB"/>
              </w:rPr>
            </w:pPr>
            <w:r w:rsidRPr="00F30B77">
              <w:rPr>
                <w:rFonts w:asciiTheme="minorHAnsi" w:hAnsiTheme="minorHAnsi" w:cstheme="minorHAnsi"/>
                <w:sz w:val="24"/>
                <w:szCs w:val="24"/>
                <w:lang w:val="en-GB"/>
              </w:rPr>
              <w:t>ENGLISH</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23EAD12D" w:rsidR="00F30B77" w:rsidRPr="00F30B77" w:rsidRDefault="00AF4D65"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F30B77">
        <w:trPr>
          <w:trHeight w:val="6345"/>
        </w:trPr>
        <w:tc>
          <w:tcPr>
            <w:tcW w:w="9254" w:type="dxa"/>
            <w:gridSpan w:val="2"/>
            <w:shd w:val="clear" w:color="auto" w:fill="auto"/>
          </w:tcPr>
          <w:p w14:paraId="7427EFBC" w14:textId="77777777" w:rsidR="009F5140" w:rsidRPr="00A92CFC" w:rsidRDefault="009F5140" w:rsidP="009F5140">
            <w:pPr>
              <w:jc w:val="both"/>
              <w:rPr>
                <w:rFonts w:asciiTheme="minorHAnsi" w:hAnsiTheme="minorHAnsi" w:cstheme="minorHAnsi"/>
                <w:sz w:val="24"/>
                <w:szCs w:val="24"/>
                <w:lang w:val="en-GB"/>
              </w:rPr>
            </w:pPr>
            <w:r w:rsidRPr="00A92CFC">
              <w:rPr>
                <w:rFonts w:asciiTheme="minorHAnsi" w:hAnsiTheme="minorHAnsi" w:cstheme="minorHAnsi"/>
                <w:sz w:val="24"/>
                <w:szCs w:val="24"/>
                <w:lang w:val="en-GB"/>
              </w:rPr>
              <w:t>Shellfishing along the Galician coast is a traditional form of aquaculture, with a social aspect that supports the economies of many households and has been providing employment opportunities for women in rural coastal area.</w:t>
            </w:r>
          </w:p>
          <w:p w14:paraId="3B24E786" w14:textId="77777777" w:rsidR="009F5140" w:rsidRPr="00A92CFC" w:rsidRDefault="009F5140" w:rsidP="009F5140">
            <w:pPr>
              <w:jc w:val="both"/>
              <w:rPr>
                <w:rFonts w:asciiTheme="minorHAnsi" w:hAnsiTheme="minorHAnsi" w:cstheme="minorHAnsi"/>
                <w:sz w:val="24"/>
                <w:szCs w:val="24"/>
                <w:lang w:val="en-GB"/>
              </w:rPr>
            </w:pPr>
          </w:p>
          <w:p w14:paraId="11D2CCA2" w14:textId="77777777" w:rsidR="009F5140" w:rsidRPr="00A92CFC" w:rsidRDefault="009F5140" w:rsidP="009F5140">
            <w:pPr>
              <w:jc w:val="both"/>
              <w:rPr>
                <w:rFonts w:asciiTheme="minorHAnsi" w:hAnsiTheme="minorHAnsi" w:cstheme="minorHAnsi"/>
                <w:sz w:val="24"/>
                <w:szCs w:val="24"/>
                <w:lang w:val="en-GB"/>
              </w:rPr>
            </w:pPr>
            <w:r w:rsidRPr="00A92CFC">
              <w:rPr>
                <w:rFonts w:asciiTheme="minorHAnsi" w:hAnsiTheme="minorHAnsi" w:cstheme="minorHAnsi"/>
                <w:sz w:val="24"/>
                <w:szCs w:val="24"/>
                <w:lang w:val="en-GB"/>
              </w:rPr>
              <w:t>The groups of shellfish gatherers of the Fishermen's Guilds "A Pastoriza" of Vilanova de Arousa and "San Antonio" of Cambados (Pontevedra) have to periodically clean the bivalve banks and reseed them, as well as watch over them in summer from the harassment of tourists.</w:t>
            </w:r>
          </w:p>
          <w:p w14:paraId="5F012B3B" w14:textId="77777777" w:rsidR="009F5140" w:rsidRPr="00A92CFC" w:rsidRDefault="009F5140" w:rsidP="009F5140">
            <w:pPr>
              <w:jc w:val="both"/>
              <w:rPr>
                <w:rFonts w:asciiTheme="minorHAnsi" w:hAnsiTheme="minorHAnsi" w:cstheme="minorHAnsi"/>
                <w:sz w:val="24"/>
                <w:szCs w:val="24"/>
                <w:lang w:val="en-GB"/>
              </w:rPr>
            </w:pPr>
          </w:p>
          <w:p w14:paraId="4AE4621B" w14:textId="77777777" w:rsidR="009F5140" w:rsidRPr="00A92CFC" w:rsidRDefault="009F5140" w:rsidP="009F5140">
            <w:pPr>
              <w:jc w:val="both"/>
              <w:rPr>
                <w:rFonts w:asciiTheme="minorHAnsi" w:hAnsiTheme="minorHAnsi" w:cstheme="minorHAnsi"/>
                <w:sz w:val="24"/>
                <w:szCs w:val="24"/>
                <w:lang w:val="en-GB"/>
              </w:rPr>
            </w:pPr>
            <w:r w:rsidRPr="00A92CFC">
              <w:rPr>
                <w:rFonts w:asciiTheme="minorHAnsi" w:hAnsiTheme="minorHAnsi" w:cstheme="minorHAnsi"/>
                <w:sz w:val="24"/>
                <w:szCs w:val="24"/>
                <w:lang w:val="en-GB"/>
              </w:rPr>
              <w:t>The two organisations, which together account for some 400 women workers, discovered the benefits of digitalising part of their daily work, and immediately recognised the potential of a new tool introduced by an entrepreneur from a family of shellfish farmers, the Xesmar platform. This tool would allow them to have at their disposal all the information related to their work.</w:t>
            </w:r>
          </w:p>
          <w:p w14:paraId="36948053" w14:textId="77777777" w:rsidR="009F5140" w:rsidRPr="00A92CFC" w:rsidRDefault="009F5140" w:rsidP="009F5140">
            <w:pPr>
              <w:jc w:val="both"/>
              <w:rPr>
                <w:rFonts w:asciiTheme="minorHAnsi" w:hAnsiTheme="minorHAnsi" w:cstheme="minorHAnsi"/>
                <w:sz w:val="24"/>
                <w:szCs w:val="24"/>
                <w:lang w:val="en-GB"/>
              </w:rPr>
            </w:pPr>
          </w:p>
          <w:p w14:paraId="7A0BB3CF" w14:textId="77777777" w:rsidR="009F5140" w:rsidRPr="00A92CFC" w:rsidRDefault="009F5140" w:rsidP="009F5140">
            <w:pPr>
              <w:jc w:val="both"/>
              <w:rPr>
                <w:rFonts w:asciiTheme="minorHAnsi" w:hAnsiTheme="minorHAnsi" w:cstheme="minorHAnsi"/>
                <w:sz w:val="24"/>
                <w:szCs w:val="24"/>
                <w:lang w:val="en-GB"/>
              </w:rPr>
            </w:pPr>
            <w:r w:rsidRPr="00A92CFC">
              <w:rPr>
                <w:rFonts w:asciiTheme="minorHAnsi" w:hAnsiTheme="minorHAnsi" w:cstheme="minorHAnsi"/>
                <w:sz w:val="24"/>
                <w:szCs w:val="24"/>
                <w:lang w:val="en-GB"/>
              </w:rPr>
              <w:t>They participated in the validation of the tool and helped to shape it, and so in 2018 they became the first to have implemented this platform. In order to master the functioning, they organised training courses in the first few months, provided individualised advice and closely monitored its use.</w:t>
            </w:r>
          </w:p>
          <w:p w14:paraId="2DFE0D3A" w14:textId="77777777" w:rsidR="009F5140" w:rsidRPr="00A92CFC" w:rsidRDefault="009F5140" w:rsidP="009F5140">
            <w:pPr>
              <w:jc w:val="both"/>
              <w:rPr>
                <w:rFonts w:asciiTheme="minorHAnsi" w:hAnsiTheme="minorHAnsi" w:cstheme="minorHAnsi"/>
                <w:sz w:val="24"/>
                <w:szCs w:val="24"/>
                <w:lang w:val="en-GB"/>
              </w:rPr>
            </w:pPr>
          </w:p>
          <w:p w14:paraId="046AD0BC" w14:textId="05D5255E" w:rsidR="00F30B77" w:rsidRPr="00A92CFC" w:rsidRDefault="009F5140" w:rsidP="00A92CFC">
            <w:pPr>
              <w:jc w:val="both"/>
              <w:rPr>
                <w:rFonts w:asciiTheme="minorHAnsi" w:hAnsiTheme="minorHAnsi" w:cstheme="minorHAnsi"/>
                <w:sz w:val="24"/>
                <w:szCs w:val="24"/>
                <w:lang w:val="en-GB"/>
              </w:rPr>
            </w:pPr>
            <w:r w:rsidRPr="00A92CFC">
              <w:rPr>
                <w:rFonts w:asciiTheme="minorHAnsi" w:hAnsiTheme="minorHAnsi" w:cstheme="minorHAnsi"/>
                <w:sz w:val="24"/>
                <w:szCs w:val="24"/>
                <w:lang w:val="en-GB"/>
              </w:rPr>
              <w:t>As a result, they were awarded the second prize for Excellence in Innovation in Fishing or Aquaculture in the X Awards for Excellence in Innovation for Rural Women in 2019, and were able to reduce process times and tasks that previously took days or weeks.</w:t>
            </w:r>
          </w:p>
          <w:p w14:paraId="10D67FE3" w14:textId="77777777" w:rsidR="00F30B77" w:rsidRPr="00F30B77" w:rsidRDefault="00F30B77" w:rsidP="00F30B77">
            <w:pPr>
              <w:rPr>
                <w:rFonts w:asciiTheme="minorHAnsi" w:hAnsiTheme="minorHAnsi" w:cstheme="minorHAnsi"/>
                <w:b/>
                <w:bCs/>
                <w:color w:val="244061" w:themeColor="accent1" w:themeShade="80"/>
                <w:sz w:val="24"/>
                <w:szCs w:val="24"/>
                <w:lang w:val="en-GB"/>
              </w:rPr>
            </w:pPr>
          </w:p>
        </w:tc>
      </w:tr>
      <w:tr w:rsidR="00F30B77" w:rsidRPr="00F30B77" w14:paraId="7A6D0831" w14:textId="77777777" w:rsidTr="00F30B77">
        <w:trPr>
          <w:trHeight w:val="475"/>
        </w:trPr>
        <w:tc>
          <w:tcPr>
            <w:tcW w:w="2687" w:type="dxa"/>
            <w:shd w:val="clear" w:color="auto" w:fill="AB7ADC"/>
            <w:vAlign w:val="center"/>
          </w:tcPr>
          <w:p w14:paraId="3E946BD4" w14:textId="7777777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t>Reference Link (if any)</w:t>
            </w:r>
          </w:p>
        </w:tc>
        <w:tc>
          <w:tcPr>
            <w:tcW w:w="6567" w:type="dxa"/>
          </w:tcPr>
          <w:p w14:paraId="5EF9760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43E033C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tcPr>
          <w:p w14:paraId="0B2FAD1E" w14:textId="6C46FDEC" w:rsidR="00F30B77" w:rsidRPr="00F30B77" w:rsidRDefault="00AF4D65"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BEST PRACTICE</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7"/>
      <w:footerReference w:type="default" r:id="rId8"/>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E1B0" w14:textId="77777777" w:rsidR="004420DC" w:rsidRDefault="004420DC" w:rsidP="00AC1BFA">
      <w:r>
        <w:separator/>
      </w:r>
    </w:p>
  </w:endnote>
  <w:endnote w:type="continuationSeparator" w:id="0">
    <w:p w14:paraId="5D55D030" w14:textId="77777777" w:rsidR="004420DC" w:rsidRDefault="004420DC"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2BD1" w14:textId="77777777" w:rsidR="004420DC" w:rsidRDefault="004420DC" w:rsidP="00AC1BFA">
      <w:r>
        <w:separator/>
      </w:r>
    </w:p>
  </w:footnote>
  <w:footnote w:type="continuationSeparator" w:id="0">
    <w:p w14:paraId="3067B419" w14:textId="77777777" w:rsidR="004420DC" w:rsidRDefault="004420DC"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A828319"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1C1A4A"/>
    <w:rsid w:val="00223606"/>
    <w:rsid w:val="002510F0"/>
    <w:rsid w:val="002E2361"/>
    <w:rsid w:val="00414FB5"/>
    <w:rsid w:val="00420184"/>
    <w:rsid w:val="004420DC"/>
    <w:rsid w:val="00463A4B"/>
    <w:rsid w:val="005644EE"/>
    <w:rsid w:val="005B2BC0"/>
    <w:rsid w:val="005D2BA3"/>
    <w:rsid w:val="00601A72"/>
    <w:rsid w:val="006A0719"/>
    <w:rsid w:val="00784D2A"/>
    <w:rsid w:val="00793C95"/>
    <w:rsid w:val="0086779A"/>
    <w:rsid w:val="009E0484"/>
    <w:rsid w:val="009F5140"/>
    <w:rsid w:val="00A92CFC"/>
    <w:rsid w:val="00AC1BFA"/>
    <w:rsid w:val="00AF4D65"/>
    <w:rsid w:val="00C936E9"/>
    <w:rsid w:val="00E60C4D"/>
    <w:rsid w:val="00EB235C"/>
    <w:rsid w:val="00F30B7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Miriam Internet Web Solutions</cp:lastModifiedBy>
  <cp:revision>15</cp:revision>
  <dcterms:created xsi:type="dcterms:W3CDTF">2022-02-24T14:11:00Z</dcterms:created>
  <dcterms:modified xsi:type="dcterms:W3CDTF">2022-09-12T10:20:00Z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